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3633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中文联盟“金牌教师”参选人课堂教学录像要求</w:t>
      </w:r>
    </w:p>
    <w:bookmarkEnd w:id="0"/>
    <w:p w14:paraId="4BFBD97B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一、录制要求</w:t>
      </w:r>
    </w:p>
    <w:p w14:paraId="506251E5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1.录制场地：录制场地应选择授课现场,可以是课堂、演播室或礼堂等场地。要保证多媒体展示和板书清楚。</w:t>
      </w:r>
    </w:p>
    <w:p w14:paraId="0ECD75ED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2.录制方式、设备与制作：拍摄方式要根据课堂教学内容,满足完整记录课堂全部教学活动的要求；录音设备要保证教师和学生发言的录音质量；后期制作使用相应非线性编辑系统。</w:t>
      </w:r>
    </w:p>
    <w:p w14:paraId="1F54FA0C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3.视频形式：成片统一采用单一视频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横屏</w:t>
      </w:r>
      <w:r>
        <w:rPr>
          <w:rFonts w:hint="eastAsia" w:ascii="仿宋_GB2312" w:hAnsi="仿宋" w:eastAsia="仿宋_GB2312"/>
          <w:sz w:val="32"/>
          <w:szCs w:val="32"/>
        </w:rPr>
        <w:t>形式。每学时的教学录像为一个视频。</w:t>
      </w:r>
    </w:p>
    <w:p w14:paraId="0CE0BE3A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二、后期制作要求</w:t>
      </w:r>
    </w:p>
    <w:p w14:paraId="5A32A3CE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片头应包括课程名称、讲次、教师姓名等信息；片尾包括制作单位、录制时间等信息。</w:t>
      </w:r>
    </w:p>
    <w:p w14:paraId="60DB9D14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三、视频压缩格式及技术参数</w:t>
      </w:r>
    </w:p>
    <w:p w14:paraId="463A2696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视频压缩为MP4格式，每学时的教学录像不大于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GB。</w:t>
      </w:r>
    </w:p>
    <w:p w14:paraId="22C7589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四、视频文件命名格式</w:t>
      </w:r>
    </w:p>
    <w:p w14:paraId="43C06EF9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每学时的教学录像为一个视频，视频命名格式为“学校（课堂）名称-教师姓名-顺序号-课堂内容”，如：xx网络中文课堂-王薇-1-中国文化。</w:t>
      </w:r>
    </w:p>
    <w:p w14:paraId="2DF1C7E6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五、视频拍摄常规注意事项</w:t>
      </w:r>
    </w:p>
    <w:p w14:paraId="01055109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1.提供良好的照明条件。室内条件下尽量紧闭窗帘，使用室内稳定灯光。</w:t>
      </w:r>
    </w:p>
    <w:p w14:paraId="7C9FD728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2.控制好快门和曝光。</w:t>
      </w:r>
    </w:p>
    <w:p w14:paraId="5366ABE3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3.教师避免穿纯白色、纯黑色、有条纹、格子或与背景同色、顺色的衣服。如可能，尽量避免戴眼镜。避免穿高领服装，衣服最好是上下分体式或带有腰带，以便于佩戴无线麦克。</w:t>
      </w:r>
    </w:p>
    <w:p w14:paraId="60023D4A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4.规避色彩明艳的背景。</w:t>
      </w:r>
    </w:p>
    <w:p w14:paraId="10466AA8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5.平稳放置三脚架，任何情况下要保证镜头稳定，对焦准确，构图自然，镜头要干净。</w:t>
      </w:r>
    </w:p>
    <w:p w14:paraId="27B79096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6.如使用广播级摄像机，请保证白平衡、光圈、曝光补偿等参数处于合理状态。</w:t>
      </w:r>
    </w:p>
    <w:p w14:paraId="2C70BA79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7.建议至少布置两个以上摄像机机位，拍摄不同角度的近景+全景，以便后期剪辑时方便调用。</w:t>
      </w:r>
    </w:p>
    <w:p w14:paraId="6705EF35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8.保证声道稳定。如果使用摄像机的非指向性机身麦克风，一定要保证摄像机周围保持安静。建议最好可以使用无线麦克风（小蜜蜂），且保证摄像机声道设置准确无误，同时保证设备电量充足稳定。</w:t>
      </w:r>
    </w:p>
    <w:p w14:paraId="53805946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9.拍摄1080P及以上像素画面，且传输到参选网站时建议提供源文件。如一定需要压缩，请尽量把码率控制在10M以上，且主音频声道要准确无误，不要把其他环境和噪音等不需要的多声道混在一起。</w:t>
      </w:r>
    </w:p>
    <w:p w14:paraId="2BAF38C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10.背景如有幻灯片或者大屏幕显示器，那么PPT的背景一定要使用暗色调，PPT的文字使用白色或鲜艳的颜色。这样有助于人物和整体画面的色调和曝光的和谐。如使用幻灯片请提醒教师尽量避免进入幻灯投影区域。</w:t>
      </w:r>
    </w:p>
    <w:p w14:paraId="37CD6499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11.正式拍摄前，一定要试录一段以测试所有环节无误。</w:t>
      </w:r>
    </w:p>
    <w:p w14:paraId="3BCA93C0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12.幻灯片或者大屏幕显示器的高度和人物的高度要相近。</w:t>
      </w:r>
    </w:p>
    <w:p w14:paraId="3191357F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13.如果需要上底部字幕，每行字幕长度尽量控制在最长中文20字/行左右，英文50字母/行左右（其它语种参照英文执行）。</w:t>
      </w:r>
    </w:p>
    <w:p w14:paraId="5A344B3C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14.以上事项请尽量满足，如条件受限，可适当放宽。</w:t>
      </w:r>
    </w:p>
    <w:p w14:paraId="5C139791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六、版权申明</w:t>
      </w:r>
    </w:p>
    <w:p w14:paraId="4851BE89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1.作品涉及的名誉权、著作权、肖像权等法律问题，均由作品提供者自行承担，同时参选者声明参选作品不侵犯第三方著作权；</w:t>
      </w:r>
    </w:p>
    <w:p w14:paraId="2F03F908">
      <w:pPr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2.作品版权归参选人所有，评选主办方及合作媒体有权将参选作品重复使用于宣传目的的出版、发表、展览、演示等用途，不另付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稿</w:t>
      </w:r>
      <w:r>
        <w:rPr>
          <w:rFonts w:hint="eastAsia" w:ascii="仿宋_GB2312" w:hAnsi="仿宋" w:eastAsia="仿宋_GB2312"/>
          <w:sz w:val="32"/>
          <w:szCs w:val="32"/>
        </w:rPr>
        <w:t>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25952"/>
    <w:rsid w:val="1102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2025-09-09T06:22:00Z</dcterms:created>
  <dc:creator>dede</dc:creator>
  <cp:lastModifiedBy>dede</cp:lastModifiedBy>
  <dcterms:modified xsi:type="dcterms:W3CDTF">2025-09-09T06:23:46Z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10E907A87F1448AA97144697DFA2E3D1_11</vt:lpwstr>
  </property>
  <property fmtid="{D5CDD505-2E9C-101B-9397-08002B2CF9AE}" pid="4" name="KSOTemplateDocerSaveRecord">
    <vt:lpwstr>eyJoZGlkIjoiMGQ5MWQzYWFlM2FkMzFiMjVhYWY5NWVhNzhmZDFiZmEiLCJ1c2VySWQiOiI1Mzk2ODI5In0=</vt:lpwstr>
  </property>
</Properties>
</file>