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CBC3D">
      <w:p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附件7：中文联盟“金牌合作机构”评选评分细则</w:t>
      </w:r>
    </w:p>
    <w:bookmarkEnd w:id="0"/>
    <w:tbl>
      <w:tblPr>
        <w:tblStyle w:val="3"/>
        <w:tblW w:w="0" w:type="auto"/>
        <w:tblInd w:w="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452"/>
        <w:gridCol w:w="4407"/>
      </w:tblGrid>
      <w:tr w14:paraId="0C9F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20" w:type="dxa"/>
            <w:vAlign w:val="center"/>
          </w:tcPr>
          <w:p w14:paraId="19882178">
            <w:pPr>
              <w:jc w:val="center"/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  <w:t>项目</w:t>
            </w:r>
          </w:p>
        </w:tc>
        <w:tc>
          <w:tcPr>
            <w:tcW w:w="2452" w:type="dxa"/>
            <w:vAlign w:val="center"/>
          </w:tcPr>
          <w:p w14:paraId="13B02095">
            <w:pPr>
              <w:jc w:val="center"/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  <w:t>指标</w:t>
            </w:r>
          </w:p>
        </w:tc>
        <w:tc>
          <w:tcPr>
            <w:tcW w:w="4407" w:type="dxa"/>
            <w:vAlign w:val="center"/>
          </w:tcPr>
          <w:p w14:paraId="4CDC4D44">
            <w:pPr>
              <w:jc w:val="center"/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  <w:t>评分标准</w:t>
            </w:r>
          </w:p>
        </w:tc>
      </w:tr>
      <w:tr w14:paraId="79EB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120" w:type="dxa"/>
            <w:vMerge w:val="restart"/>
            <w:vAlign w:val="center"/>
          </w:tcPr>
          <w:p w14:paraId="5B492C9A">
            <w:pPr>
              <w:jc w:val="center"/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  <w:t>教学</w:t>
            </w:r>
          </w:p>
        </w:tc>
        <w:tc>
          <w:tcPr>
            <w:tcW w:w="2452" w:type="dxa"/>
            <w:vAlign w:val="center"/>
          </w:tcPr>
          <w:p w14:paraId="6EC10A49"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教学质量和效果（20分）</w:t>
            </w:r>
          </w:p>
        </w:tc>
        <w:tc>
          <w:tcPr>
            <w:tcW w:w="4407" w:type="dxa"/>
            <w:vAlign w:val="center"/>
          </w:tcPr>
          <w:p w14:paraId="2EFDB9A0">
            <w:pPr>
              <w:jc w:val="left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教学设计巧妙、教学方法得当、课程内容丰富、学生学习成果突出等。</w:t>
            </w:r>
          </w:p>
        </w:tc>
      </w:tr>
      <w:tr w14:paraId="0137B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20" w:type="dxa"/>
            <w:vMerge w:val="continue"/>
            <w:vAlign w:val="center"/>
          </w:tcPr>
          <w:p w14:paraId="645CE96B">
            <w:pPr>
              <w:jc w:val="center"/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452" w:type="dxa"/>
            <w:vAlign w:val="center"/>
          </w:tcPr>
          <w:p w14:paraId="77F8A1AA"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师资力量（20分）</w:t>
            </w:r>
          </w:p>
        </w:tc>
        <w:tc>
          <w:tcPr>
            <w:tcW w:w="4407" w:type="dxa"/>
            <w:vAlign w:val="center"/>
          </w:tcPr>
          <w:p w14:paraId="656CD691">
            <w:pPr>
              <w:jc w:val="left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师资力量雄厚，教师教学经验丰富、教学能力强，教师培训效果显著。</w:t>
            </w:r>
          </w:p>
        </w:tc>
      </w:tr>
      <w:tr w14:paraId="323E7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120" w:type="dxa"/>
            <w:vMerge w:val="restart"/>
            <w:vAlign w:val="center"/>
          </w:tcPr>
          <w:p w14:paraId="63AD4E58">
            <w:pPr>
              <w:jc w:val="center"/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  <w:t>教研</w:t>
            </w:r>
          </w:p>
        </w:tc>
        <w:tc>
          <w:tcPr>
            <w:tcW w:w="2452" w:type="dxa"/>
            <w:vAlign w:val="center"/>
          </w:tcPr>
          <w:p w14:paraId="49EE8CAF"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教学资源和平台（20分）</w:t>
            </w:r>
          </w:p>
        </w:tc>
        <w:tc>
          <w:tcPr>
            <w:tcW w:w="4407" w:type="dxa"/>
            <w:vAlign w:val="center"/>
          </w:tcPr>
          <w:p w14:paraId="7A85ED96">
            <w:pPr>
              <w:jc w:val="left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教学资源和数智化教学平台，包括教材、课件、多媒体资源、在线交流平台等。</w:t>
            </w:r>
          </w:p>
        </w:tc>
      </w:tr>
      <w:tr w14:paraId="7F177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120" w:type="dxa"/>
            <w:vMerge w:val="continue"/>
            <w:vAlign w:val="center"/>
          </w:tcPr>
          <w:p w14:paraId="33005A17">
            <w:pPr>
              <w:jc w:val="center"/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452" w:type="dxa"/>
            <w:vAlign w:val="center"/>
          </w:tcPr>
          <w:p w14:paraId="32067506"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创新能力（10分）</w:t>
            </w:r>
          </w:p>
        </w:tc>
        <w:tc>
          <w:tcPr>
            <w:tcW w:w="4407" w:type="dxa"/>
            <w:vAlign w:val="center"/>
          </w:tcPr>
          <w:p w14:paraId="5C5066F2">
            <w:pPr>
              <w:jc w:val="left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在数智化教学领域具备自主创新能力，包括教学方法创新、教学技术应用创新等。</w:t>
            </w:r>
          </w:p>
        </w:tc>
      </w:tr>
      <w:tr w14:paraId="42EE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120" w:type="dxa"/>
            <w:vAlign w:val="center"/>
          </w:tcPr>
          <w:p w14:paraId="3933DF26">
            <w:pPr>
              <w:jc w:val="center"/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  <w:t>教育</w:t>
            </w:r>
          </w:p>
          <w:p w14:paraId="53E3B958">
            <w:pPr>
              <w:jc w:val="center"/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  <w:t>服务</w:t>
            </w:r>
          </w:p>
        </w:tc>
        <w:tc>
          <w:tcPr>
            <w:tcW w:w="2452" w:type="dxa"/>
            <w:vAlign w:val="center"/>
          </w:tcPr>
          <w:p w14:paraId="221DBAC4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服务能力（10分）</w:t>
            </w:r>
          </w:p>
        </w:tc>
        <w:tc>
          <w:tcPr>
            <w:tcW w:w="4407" w:type="dxa"/>
            <w:vAlign w:val="center"/>
          </w:tcPr>
          <w:p w14:paraId="05ECD9F3">
            <w:pPr>
              <w:jc w:val="left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服务范围和种类丰富，服务质量和效果好，用户满意度高。</w:t>
            </w:r>
          </w:p>
        </w:tc>
      </w:tr>
      <w:tr w14:paraId="77DAA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120" w:type="dxa"/>
            <w:vAlign w:val="center"/>
          </w:tcPr>
          <w:p w14:paraId="2B4A8D28">
            <w:pPr>
              <w:jc w:val="center"/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  <w:t>社会影响力</w:t>
            </w:r>
          </w:p>
        </w:tc>
        <w:tc>
          <w:tcPr>
            <w:tcW w:w="2452" w:type="dxa"/>
            <w:vAlign w:val="center"/>
          </w:tcPr>
          <w:p w14:paraId="63608881"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社会影响力（20分）</w:t>
            </w:r>
          </w:p>
        </w:tc>
        <w:tc>
          <w:tcPr>
            <w:tcW w:w="4407" w:type="dxa"/>
            <w:vAlign w:val="center"/>
          </w:tcPr>
          <w:p w14:paraId="0AC0CC1F">
            <w:pPr>
              <w:jc w:val="left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在社会上具有广泛影响力及声誉，具有良好知名度、品牌形象、社会贡献等。</w:t>
            </w:r>
          </w:p>
        </w:tc>
      </w:tr>
    </w:tbl>
    <w:p w14:paraId="478E87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F122A"/>
    <w:rsid w:val="30B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2025-09-09T06:25:00Z</dcterms:created>
  <dc:creator>dede</dc:creator>
  <cp:lastModifiedBy>dede</cp:lastModifiedBy>
  <dcterms:modified xsi:type="dcterms:W3CDTF">2025-09-09T06:25:39Z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CF56219CD2FE41CDB4718C4B3A2D276C_11</vt:lpwstr>
  </property>
  <property fmtid="{D5CDD505-2E9C-101B-9397-08002B2CF9AE}" pid="4" name="KSOTemplateDocerSaveRecord">
    <vt:lpwstr>eyJoZGlkIjoiMGQ5MWQzYWFlM2FkMzFiMjVhYWY5NWVhNzhmZDFiZmEiLCJ1c2VySWQiOiI1Mzk2ODI5In0=</vt:lpwstr>
  </property>
</Properties>
</file>